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b/>
        </w:rPr>
      </w:pPr>
      <w:r>
        <w:rPr>
          <w:rFonts w:ascii="Times New Roman" w:hAnsi="Times New Roman" w:cs="Times New Roman"/>
          <w:noProof/>
          <w:lang w:eastAsia="fr-BE"/>
        </w:rPr>
        <w:drawing>
          <wp:anchor distT="0" distB="0" distL="114300" distR="114300" simplePos="0" relativeHeight="251660288" behindDoc="0" locked="0" layoutInCell="1" allowOverlap="1">
            <wp:simplePos x="0" y="0"/>
            <wp:positionH relativeFrom="margin">
              <wp:posOffset>421701</wp:posOffset>
            </wp:positionH>
            <wp:positionV relativeFrom="paragraph">
              <wp:posOffset>-722976</wp:posOffset>
            </wp:positionV>
            <wp:extent cx="4919387" cy="1211283"/>
            <wp:effectExtent l="0" t="0" r="0" b="8255"/>
            <wp:wrapNone/>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BE_logo_horizontal.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9387" cy="1211283"/>
                    </a:xfrm>
                    <a:prstGeom prst="rect">
                      <a:avLst/>
                    </a:prstGeom>
                  </pic:spPr>
                </pic:pic>
              </a:graphicData>
            </a:graphic>
            <wp14:sizeRelH relativeFrom="margin">
              <wp14:pctWidth>0</wp14:pctWidth>
            </wp14:sizeRelH>
            <wp14:sizeRelV relativeFrom="margin">
              <wp14:pctHeight>0</wp14:pctHeight>
            </wp14:sizeRelV>
          </wp:anchor>
        </w:drawing>
      </w:r>
    </w:p>
    <w:p>
      <w:pPr>
        <w:jc w:val="center"/>
        <w:rPr>
          <w:b/>
        </w:rPr>
      </w:pPr>
    </w:p>
    <w:p>
      <w:pPr>
        <w:jc w:val="center"/>
        <w:rPr>
          <w:b/>
        </w:rPr>
      </w:pPr>
    </w:p>
    <w:p>
      <w:pPr>
        <w:jc w:val="center"/>
        <w:rPr>
          <w:b/>
        </w:rPr>
      </w:pPr>
    </w:p>
    <w:p>
      <w:pPr>
        <w:jc w:val="center"/>
        <w:rPr>
          <w:b/>
        </w:rPr>
      </w:pPr>
      <w:r>
        <w:rPr>
          <w:rFonts w:ascii="Times New Roman" w:hAnsi="Times New Roman" w:cs="Times New Roman"/>
          <w:b/>
          <w:noProof/>
          <w:lang w:eastAsia="fr-BE"/>
        </w:rPr>
        <mc:AlternateContent>
          <mc:Choice Requires="wps">
            <w:drawing>
              <wp:anchor distT="0" distB="0" distL="114300" distR="114300" simplePos="0" relativeHeight="251659264" behindDoc="0" locked="0" layoutInCell="1" allowOverlap="1">
                <wp:simplePos x="0" y="0"/>
                <wp:positionH relativeFrom="page">
                  <wp:posOffset>6350</wp:posOffset>
                </wp:positionH>
                <wp:positionV relativeFrom="page">
                  <wp:posOffset>1710864</wp:posOffset>
                </wp:positionV>
                <wp:extent cx="7529946" cy="886691"/>
                <wp:effectExtent l="0" t="0" r="0" b="8890"/>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9946" cy="886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pStyle w:val="Titre1"/>
                              <w:ind w:left="0" w:right="25"/>
                              <w:jc w:val="center"/>
                              <w:rPr>
                                <w:color w:val="auto"/>
                              </w:rPr>
                            </w:pPr>
                            <w:r>
                              <w:rPr>
                                <w:color w:val="auto"/>
                              </w:rPr>
                              <w:t xml:space="preserve">Formulaire de candidature  </w:t>
                            </w:r>
                          </w:p>
                          <w:p>
                            <w:pPr>
                              <w:pStyle w:val="Titre1"/>
                              <w:ind w:left="0" w:right="25"/>
                              <w:jc w:val="center"/>
                              <w:rPr>
                                <w:color w:val="auto"/>
                              </w:rPr>
                            </w:pPr>
                            <w:r>
                              <w:rPr>
                                <w:color w:val="auto"/>
                              </w:rPr>
                              <w:t>Promotion et Sélection de l’Enseignement</w:t>
                            </w:r>
                          </w:p>
                          <w:p>
                            <w:pPr>
                              <w:jc w:val="right"/>
                              <w:rPr>
                                <w:color w:val="FFFFFF"/>
                              </w:rPr>
                            </w:pPr>
                            <w:r>
                              <w:rPr>
                                <w:color w:val="FFFFFF"/>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7255ED" id="_x0000_t202" coordsize="21600,21600" o:spt="202" path="m,l,21600r21600,l21600,xe">
                <v:stroke joinstyle="miter"/>
                <v:path gradientshapeok="t" o:connecttype="rect"/>
              </v:shapetype>
              <v:shape id="Text Box 10" o:spid="_x0000_s1026" type="#_x0000_t202" style="position:absolute;left:0;text-align:left;margin-left:.5pt;margin-top:134.7pt;width:592.9pt;height:69.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vJtgIAALo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" filled="f" stroked="f">
                <v:textbox>
                  <w:txbxContent>
                    <w:p w14:paraId="43925147" w14:textId="77777777" w:rsidR="00D278C5" w:rsidRDefault="00D278C5">
                      <w:pPr>
                        <w:pStyle w:val="Titre1"/>
                        <w:ind w:left="0" w:right="25"/>
                        <w:jc w:val="center"/>
                        <w:rPr>
                          <w:color w:val="auto"/>
                        </w:rPr>
                      </w:pPr>
                      <w:r>
                        <w:rPr>
                          <w:color w:val="auto"/>
                        </w:rPr>
                        <w:t xml:space="preserve">Formulaire de candidature  </w:t>
                      </w:r>
                    </w:p>
                    <w:p w14:paraId="5F44E4B6" w14:textId="77777777" w:rsidR="00D278C5" w:rsidRDefault="00D278C5">
                      <w:pPr>
                        <w:pStyle w:val="Titre1"/>
                        <w:ind w:left="0" w:right="25"/>
                        <w:jc w:val="center"/>
                        <w:rPr>
                          <w:color w:val="auto"/>
                        </w:rPr>
                      </w:pPr>
                      <w:r>
                        <w:rPr>
                          <w:color w:val="auto"/>
                        </w:rPr>
                        <w:t>Promotion et Sélection de l’Enseignement</w:t>
                      </w:r>
                    </w:p>
                    <w:p w14:paraId="710704BD" w14:textId="77777777" w:rsidR="00D278C5" w:rsidRDefault="00D278C5">
                      <w:pPr>
                        <w:jc w:val="right"/>
                        <w:rPr>
                          <w:color w:val="FFFFFF"/>
                        </w:rPr>
                      </w:pPr>
                      <w:r>
                        <w:rPr>
                          <w:color w:val="FFFFFF"/>
                        </w:rPr>
                        <w:t>(</w:t>
                      </w:r>
                    </w:p>
                  </w:txbxContent>
                </v:textbox>
                <w10:wrap anchorx="page" anchory="page"/>
              </v:shape>
            </w:pict>
          </mc:Fallback>
        </mc:AlternateContent>
      </w:r>
    </w:p>
    <w:p>
      <w:pPr>
        <w:jc w:val="center"/>
        <w:rPr>
          <w:b/>
        </w:rPr>
      </w:pPr>
    </w:p>
    <w:p>
      <w:pPr>
        <w:jc w:val="center"/>
        <w:rPr>
          <w:b/>
        </w:rPr>
      </w:pPr>
    </w:p>
    <w:p>
      <w:pPr>
        <w:jc w:val="center"/>
        <w:rPr>
          <w:b/>
        </w:rPr>
      </w:pPr>
    </w:p>
    <w:p>
      <w:pPr>
        <w:jc w:val="center"/>
        <w:rPr>
          <w:b/>
        </w:rPr>
      </w:pPr>
    </w:p>
    <w:p>
      <w:pPr>
        <w:jc w:val="center"/>
        <w:rPr>
          <w:b/>
        </w:rPr>
      </w:pPr>
    </w:p>
    <w:p>
      <w:pPr>
        <w:jc w:val="center"/>
        <w:rPr>
          <w:b/>
        </w:rPr>
      </w:pPr>
    </w:p>
    <w:p>
      <w:pPr>
        <w:pStyle w:val="Titre2"/>
        <w:spacing w:after="0"/>
        <w:ind w:left="-567"/>
        <w:rPr>
          <w:rFonts w:ascii="Times New Roman" w:hAnsi="Times New Roman" w:cs="Times New Roman"/>
          <w:b w:val="0"/>
          <w:sz w:val="22"/>
          <w:szCs w:val="22"/>
        </w:rPr>
      </w:pPr>
      <w:r>
        <w:rPr>
          <w:rFonts w:ascii="Times New Roman" w:hAnsi="Times New Roman" w:cs="Times New Roman"/>
          <w:b w:val="0"/>
          <w:sz w:val="22"/>
          <w:szCs w:val="22"/>
        </w:rPr>
        <w:t xml:space="preserve"> </w:t>
      </w:r>
    </w:p>
    <w:p>
      <w:pPr>
        <w:ind w:left="-567"/>
        <w:jc w:val="center"/>
        <w:rPr>
          <w:b/>
          <w:sz w:val="22"/>
          <w:szCs w:val="22"/>
          <w:u w:val="single"/>
        </w:rPr>
      </w:pPr>
      <w:r>
        <w:rPr>
          <w:b/>
          <w:sz w:val="22"/>
          <w:szCs w:val="22"/>
          <w:u w:val="single"/>
        </w:rPr>
        <w:t xml:space="preserve">Fonction : Directeur (H/F/X) </w:t>
      </w:r>
    </w:p>
    <w:p>
      <w:pPr>
        <w:ind w:left="-567"/>
        <w:jc w:val="center"/>
        <w:rPr>
          <w:b/>
          <w:sz w:val="22"/>
          <w:szCs w:val="22"/>
          <w:u w:val="single"/>
        </w:rPr>
      </w:pPr>
      <w:r>
        <w:rPr>
          <w:b/>
          <w:sz w:val="22"/>
          <w:szCs w:val="22"/>
          <w:u w:val="single"/>
        </w:rPr>
        <w:t>Référence : WBE CE 2021 R027</w:t>
      </w: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pBdr>
          <w:top w:val="single" w:sz="4" w:space="1" w:color="auto"/>
          <w:left w:val="single" w:sz="4" w:space="4" w:color="auto"/>
          <w:bottom w:val="single" w:sz="4" w:space="1" w:color="auto"/>
          <w:right w:val="single" w:sz="4" w:space="4" w:color="auto"/>
        </w:pBdr>
        <w:jc w:val="center"/>
        <w:rPr>
          <w:b/>
          <w:sz w:val="32"/>
          <w:szCs w:val="22"/>
        </w:rPr>
      </w:pPr>
      <w:r>
        <w:rPr>
          <w:b/>
          <w:sz w:val="32"/>
          <w:szCs w:val="22"/>
        </w:rPr>
        <w:t xml:space="preserve">Le document que vous vous apprêtez à remplir sera utilisé comme </w:t>
      </w:r>
      <w:r>
        <w:rPr>
          <w:b/>
          <w:sz w:val="32"/>
          <w:szCs w:val="22"/>
          <w:u w:val="single"/>
        </w:rPr>
        <w:t>un outil de tri</w:t>
      </w:r>
      <w:r>
        <w:rPr>
          <w:b/>
          <w:sz w:val="32"/>
          <w:szCs w:val="22"/>
        </w:rPr>
        <w:t xml:space="preserve"> des candidatures reçues conformément à l’article 36ter, §2 du décret du 2 février 2007 fixant le statut des directeurs et directrices dans l’enseignement.</w:t>
      </w:r>
    </w:p>
    <w:p>
      <w:pPr>
        <w:ind w:left="-567"/>
        <w:jc w:val="both"/>
        <w:rPr>
          <w:b/>
          <w:sz w:val="22"/>
          <w:szCs w:val="22"/>
          <w:u w:val="single"/>
        </w:rPr>
      </w:pPr>
    </w:p>
    <w:p>
      <w:pPr>
        <w:ind w:left="-567"/>
        <w:jc w:val="center"/>
        <w:rPr>
          <w:b/>
          <w:sz w:val="22"/>
          <w:szCs w:val="22"/>
        </w:rPr>
      </w:pPr>
    </w:p>
    <w:p>
      <w:pPr>
        <w:jc w:val="center"/>
        <w:rPr>
          <w:sz w:val="22"/>
          <w:szCs w:val="22"/>
        </w:rPr>
      </w:pPr>
    </w:p>
    <w:p>
      <w:pPr>
        <w:jc w:val="center"/>
        <w:rPr>
          <w:sz w:val="22"/>
          <w:szCs w:val="22"/>
        </w:rPr>
      </w:pPr>
    </w:p>
    <w:p>
      <w:pPr>
        <w:jc w:val="both"/>
        <w:rPr>
          <w:b/>
          <w:sz w:val="22"/>
          <w:szCs w:val="22"/>
        </w:rPr>
      </w:pPr>
      <w:r>
        <w:rPr>
          <w:b/>
          <w:sz w:val="22"/>
          <w:szCs w:val="22"/>
        </w:rPr>
        <w:t>Consigne :</w:t>
      </w:r>
    </w:p>
    <w:p>
      <w:pPr>
        <w:pStyle w:val="Paragraphedeliste"/>
        <w:numPr>
          <w:ilvl w:val="0"/>
          <w:numId w:val="6"/>
        </w:numPr>
        <w:jc w:val="both"/>
        <w:rPr>
          <w:sz w:val="22"/>
          <w:szCs w:val="22"/>
        </w:rPr>
      </w:pPr>
      <w:r>
        <w:rPr>
          <w:sz w:val="22"/>
          <w:szCs w:val="22"/>
        </w:rPr>
        <w:t xml:space="preserve">Ce document est un formulaire, veillez à répondre dans </w:t>
      </w:r>
      <w:r>
        <w:rPr>
          <w:color w:val="FFFFFF" w:themeColor="background1"/>
          <w:sz w:val="22"/>
          <w:szCs w:val="22"/>
          <w:shd w:val="clear" w:color="auto" w:fill="808080" w:themeFill="background1" w:themeFillShade="80"/>
        </w:rPr>
        <w:t>l’espace grisé</w:t>
      </w:r>
      <w:r>
        <w:rPr>
          <w:color w:val="FFFFFF" w:themeColor="background1"/>
          <w:sz w:val="22"/>
          <w:szCs w:val="22"/>
        </w:rPr>
        <w:t xml:space="preserve"> </w:t>
      </w:r>
      <w:r>
        <w:rPr>
          <w:sz w:val="22"/>
          <w:szCs w:val="22"/>
        </w:rPr>
        <w:t xml:space="preserve">en dessous de chaque question, vous disposez de </w:t>
      </w:r>
      <w:r>
        <w:rPr>
          <w:sz w:val="22"/>
          <w:szCs w:val="22"/>
          <w:u w:val="single"/>
        </w:rPr>
        <w:t>1000 caractères par réponse </w:t>
      </w:r>
      <w:r>
        <w:rPr>
          <w:sz w:val="22"/>
          <w:szCs w:val="22"/>
        </w:rPr>
        <w:t xml:space="preserve">; </w:t>
      </w:r>
    </w:p>
    <w:p>
      <w:pPr>
        <w:pStyle w:val="Paragraphedeliste"/>
        <w:jc w:val="both"/>
        <w:rPr>
          <w:sz w:val="22"/>
          <w:szCs w:val="22"/>
        </w:rPr>
      </w:pPr>
    </w:p>
    <w:p>
      <w:pPr>
        <w:pStyle w:val="Paragraphedeliste"/>
        <w:numPr>
          <w:ilvl w:val="0"/>
          <w:numId w:val="6"/>
        </w:numPr>
        <w:jc w:val="both"/>
        <w:rPr>
          <w:sz w:val="22"/>
          <w:szCs w:val="22"/>
        </w:rPr>
      </w:pPr>
      <w:r>
        <w:rPr>
          <w:sz w:val="22"/>
          <w:szCs w:val="22"/>
        </w:rPr>
        <w:t xml:space="preserve">Afin d'assurer une équité de traitement entre les candidats, il est impératif de suivre la consigne annoncée en respectant le nombre maximum de caractères. Dans le cas du non-respect de cette consigne, seuls les </w:t>
      </w:r>
      <w:r>
        <w:rPr>
          <w:sz w:val="22"/>
          <w:szCs w:val="22"/>
          <w:u w:val="single"/>
        </w:rPr>
        <w:t>1000 premiers caractères seront pris en compte </w:t>
      </w:r>
      <w:r>
        <w:rPr>
          <w:sz w:val="22"/>
          <w:szCs w:val="22"/>
        </w:rPr>
        <w:t xml:space="preserve">; </w:t>
      </w:r>
    </w:p>
    <w:p>
      <w:pPr>
        <w:pStyle w:val="Paragraphedeliste"/>
        <w:rPr>
          <w:sz w:val="22"/>
          <w:szCs w:val="22"/>
        </w:rPr>
      </w:pPr>
    </w:p>
    <w:p>
      <w:pPr>
        <w:pStyle w:val="Paragraphedeliste"/>
        <w:numPr>
          <w:ilvl w:val="0"/>
          <w:numId w:val="6"/>
        </w:numPr>
        <w:jc w:val="both"/>
        <w:rPr>
          <w:sz w:val="22"/>
          <w:szCs w:val="22"/>
        </w:rPr>
      </w:pPr>
      <w:r>
        <w:rPr>
          <w:sz w:val="22"/>
          <w:szCs w:val="22"/>
        </w:rPr>
        <w:t xml:space="preserve">Il vous est demandé de bien motiver vos réponses, d’éviter les abréviations et d’être compréhensible par tous ; </w:t>
      </w:r>
    </w:p>
    <w:p>
      <w:pPr>
        <w:pStyle w:val="Paragraphedeliste"/>
        <w:rPr>
          <w:sz w:val="22"/>
          <w:szCs w:val="22"/>
        </w:rPr>
      </w:pPr>
    </w:p>
    <w:p>
      <w:pPr>
        <w:pStyle w:val="Paragraphedeliste"/>
        <w:numPr>
          <w:ilvl w:val="0"/>
          <w:numId w:val="6"/>
        </w:numPr>
        <w:jc w:val="both"/>
        <w:rPr>
          <w:sz w:val="22"/>
          <w:szCs w:val="22"/>
        </w:rPr>
      </w:pPr>
      <w:r>
        <w:rPr>
          <w:sz w:val="22"/>
          <w:szCs w:val="22"/>
        </w:rPr>
        <w:t>Ce formulaire est à compléter électroniquement et à joindre à votre dossier de candidature ;</w:t>
      </w:r>
    </w:p>
    <w:p>
      <w:pPr>
        <w:pStyle w:val="Paragraphedeliste"/>
        <w:rPr>
          <w:sz w:val="22"/>
          <w:szCs w:val="22"/>
        </w:rPr>
      </w:pPr>
    </w:p>
    <w:p>
      <w:pPr>
        <w:pStyle w:val="Paragraphedeliste"/>
        <w:numPr>
          <w:ilvl w:val="0"/>
          <w:numId w:val="6"/>
        </w:numPr>
        <w:jc w:val="both"/>
        <w:rPr>
          <w:sz w:val="22"/>
          <w:szCs w:val="22"/>
        </w:rPr>
      </w:pPr>
      <w:r>
        <w:rPr>
          <w:sz w:val="22"/>
          <w:szCs w:val="22"/>
        </w:rPr>
        <w:t>Le formulaire joint à votre dossier de candidature doit être une production personnelle spécifique à l’établissement concerné, toute tentative de tricherie (plagiat, etc.) entrainera l’exclusion du candidat de la procédure de sélection.</w:t>
      </w:r>
    </w:p>
    <w:p>
      <w:pPr>
        <w:jc w:val="center"/>
        <w:rPr>
          <w:sz w:val="22"/>
          <w:szCs w:val="22"/>
          <w:u w:val="single"/>
        </w:rPr>
      </w:pPr>
    </w:p>
    <w:p>
      <w:pPr>
        <w:jc w:val="center"/>
        <w:rPr>
          <w:sz w:val="22"/>
          <w:szCs w:val="22"/>
          <w:u w:val="single"/>
        </w:rPr>
      </w:pPr>
    </w:p>
    <w:p>
      <w:pPr>
        <w:jc w:val="center"/>
        <w:rPr>
          <w:sz w:val="22"/>
          <w:szCs w:val="22"/>
          <w:u w:val="single"/>
        </w:rPr>
      </w:pPr>
    </w:p>
    <w:p>
      <w:pPr>
        <w:jc w:val="center"/>
        <w:rPr>
          <w:sz w:val="22"/>
          <w:szCs w:val="22"/>
          <w:u w:val="single"/>
        </w:rPr>
      </w:pPr>
      <w:r>
        <w:rPr>
          <w:sz w:val="22"/>
          <w:szCs w:val="22"/>
          <w:u w:val="single"/>
        </w:rPr>
        <w:t xml:space="preserve">Le formulaire de candidature est téléchargeable sur ce lien : </w:t>
      </w:r>
    </w:p>
    <w:p>
      <w:pPr>
        <w:jc w:val="center"/>
        <w:rPr>
          <w:rStyle w:val="Lienhypertexte"/>
        </w:rPr>
      </w:pPr>
    </w:p>
    <w:p>
      <w:pPr>
        <w:jc w:val="center"/>
      </w:pPr>
      <w:hyperlink r:id="rId9" w:history="1">
        <w:r>
          <w:rPr>
            <w:rStyle w:val="Lienhypertexte"/>
          </w:rPr>
          <w:t>https://www.wbe.be/jobs-et-carriere/evolution-de-carriere/changement-de-fonction-et-promotion/emplois-vacants/</w:t>
        </w:r>
      </w:hyperlink>
    </w:p>
    <w:p>
      <w:pPr>
        <w:jc w:val="center"/>
      </w:pPr>
    </w:p>
    <w:p/>
    <w:p/>
    <w:p/>
    <w:p/>
    <w:tbl>
      <w:tblPr>
        <w:tblpPr w:leftFromText="141" w:rightFromText="141" w:vertAnchor="text" w:horzAnchor="margin" w:tblpXSpec="center" w:tblpY="865"/>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71"/>
      </w:tblGrid>
      <w:tr>
        <w:trPr>
          <w:trHeight w:val="278"/>
        </w:trPr>
        <w:tc>
          <w:tcPr>
            <w:tcW w:w="9271" w:type="dxa"/>
            <w:tcBorders>
              <w:bottom w:val="single" w:sz="4" w:space="0" w:color="auto"/>
            </w:tcBorders>
            <w:shd w:val="clear" w:color="auto" w:fill="F2F2F2" w:themeFill="background1" w:themeFillShade="F2"/>
          </w:tcPr>
          <w:p>
            <w:pPr>
              <w:pStyle w:val="Titre2"/>
              <w:spacing w:after="0"/>
              <w:ind w:left="0"/>
              <w:jc w:val="center"/>
              <w:rPr>
                <w:sz w:val="22"/>
                <w:szCs w:val="22"/>
              </w:rPr>
            </w:pPr>
            <w:r>
              <w:rPr>
                <w:sz w:val="28"/>
                <w:szCs w:val="22"/>
              </w:rPr>
              <w:t>Informations</w:t>
            </w:r>
            <w:r>
              <w:rPr>
                <w:sz w:val="22"/>
                <w:szCs w:val="22"/>
              </w:rPr>
              <w:t xml:space="preserve"> </w:t>
            </w:r>
            <w:r>
              <w:rPr>
                <w:sz w:val="28"/>
                <w:szCs w:val="22"/>
              </w:rPr>
              <w:t>personnelles</w:t>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Nom : </w:t>
            </w:r>
            <w:r>
              <w:rPr>
                <w:b w:val="0"/>
                <w:sz w:val="22"/>
              </w:rPr>
              <w:fldChar w:fldCharType="begin">
                <w:ffData>
                  <w:name w:val="Texte1"/>
                  <w:enabled/>
                  <w:calcOnExit w:val="0"/>
                  <w:textInput/>
                </w:ffData>
              </w:fldChar>
            </w:r>
            <w:bookmarkStart w:id="0" w:name="Texte1"/>
            <w:r>
              <w:rPr>
                <w:b w:val="0"/>
                <w:sz w:val="22"/>
              </w:rPr>
              <w:instrText xml:space="preserve"> FORMTEXT </w:instrText>
            </w:r>
            <w:r>
              <w:rPr>
                <w:b w:val="0"/>
                <w:sz w:val="22"/>
              </w:rPr>
            </w:r>
            <w:r>
              <w:rPr>
                <w:b w:val="0"/>
                <w:sz w:val="22"/>
              </w:rPr>
              <w:fldChar w:fldCharType="separate"/>
            </w:r>
            <w:bookmarkStart w:id="1" w:name="_GoBack"/>
            <w:r>
              <w:rPr>
                <w:b w:val="0"/>
                <w:noProof/>
                <w:sz w:val="22"/>
              </w:rPr>
              <w:t> </w:t>
            </w:r>
            <w:r>
              <w:rPr>
                <w:b w:val="0"/>
                <w:noProof/>
                <w:sz w:val="22"/>
              </w:rPr>
              <w:t> </w:t>
            </w:r>
            <w:r>
              <w:rPr>
                <w:b w:val="0"/>
                <w:noProof/>
                <w:sz w:val="22"/>
              </w:rPr>
              <w:t> </w:t>
            </w:r>
            <w:r>
              <w:rPr>
                <w:b w:val="0"/>
                <w:noProof/>
                <w:sz w:val="22"/>
              </w:rPr>
              <w:t> </w:t>
            </w:r>
            <w:r>
              <w:rPr>
                <w:b w:val="0"/>
                <w:noProof/>
                <w:sz w:val="22"/>
              </w:rPr>
              <w:t> </w:t>
            </w:r>
            <w:bookmarkEnd w:id="1"/>
            <w:r>
              <w:rPr>
                <w:b w:val="0"/>
                <w:sz w:val="22"/>
              </w:rPr>
              <w:fldChar w:fldCharType="end"/>
            </w:r>
            <w:bookmarkEnd w:id="0"/>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Prénom : </w:t>
            </w:r>
            <w:r>
              <w:rPr>
                <w:b w:val="0"/>
                <w:sz w:val="22"/>
              </w:rPr>
              <w:fldChar w:fldCharType="begin">
                <w:ffData>
                  <w:name w:val="Texte2"/>
                  <w:enabled/>
                  <w:calcOnExit w:val="0"/>
                  <w:textInput/>
                </w:ffData>
              </w:fldChar>
            </w:r>
            <w:bookmarkStart w:id="2" w:name="Texte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2"/>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Matricule enseignant : </w:t>
            </w:r>
            <w:r>
              <w:rPr>
                <w:b w:val="0"/>
                <w:sz w:val="22"/>
              </w:rPr>
              <w:fldChar w:fldCharType="begin">
                <w:ffData>
                  <w:name w:val="Texte12"/>
                  <w:enabled/>
                  <w:calcOnExit w:val="0"/>
                  <w:textInput/>
                </w:ffData>
              </w:fldChar>
            </w:r>
            <w:bookmarkStart w:id="3" w:name="Texte1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3"/>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Sexe :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Masculin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Féminin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X</w:t>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Date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Lieu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Nationalité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Adresse privée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Téléphone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Mail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bl>
    <w:p/>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jc w:val="center"/>
        <w:rPr>
          <w:b/>
          <w:sz w:val="24"/>
        </w:rPr>
      </w:pPr>
      <w:r>
        <w:rPr>
          <w:b/>
          <w:sz w:val="28"/>
        </w:rPr>
        <w:t>Présentation</w:t>
      </w:r>
    </w:p>
    <w:p/>
    <w:p>
      <w:pPr>
        <w:rPr>
          <w:sz w:val="22"/>
        </w:rPr>
      </w:pPr>
      <w:r>
        <w:rPr>
          <w:sz w:val="22"/>
        </w:rPr>
        <w:t xml:space="preserve">Fonction actuelle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Depuis 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de l’établissement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Veuillez vous situer dans l’organisation (ligne hiérarchique, gestion d’équipe, réseau, etc.)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 xml:space="preserve">Décrivez le contenu général de votre fonction actuelle (missions et tâches)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spacing w:after="160" w:line="259" w:lineRule="auto"/>
        <w:rPr>
          <w:sz w:val="22"/>
        </w:rPr>
      </w:pPr>
      <w:r>
        <w:rPr>
          <w:sz w:val="22"/>
        </w:rPr>
        <w:br w:type="page"/>
      </w:r>
    </w:p>
    <w:p>
      <w:pPr>
        <w:pBdr>
          <w:top w:val="single" w:sz="4" w:space="1" w:color="auto"/>
          <w:left w:val="single" w:sz="4" w:space="4" w:color="auto"/>
          <w:bottom w:val="single" w:sz="4" w:space="1" w:color="auto"/>
          <w:right w:val="single" w:sz="4" w:space="4" w:color="auto"/>
        </w:pBdr>
        <w:shd w:val="clear" w:color="auto" w:fill="C9282D"/>
        <w:spacing w:after="160" w:line="259" w:lineRule="auto"/>
        <w:jc w:val="center"/>
        <w:rPr>
          <w:b/>
          <w:color w:val="FFFFFF" w:themeColor="background1"/>
          <w:sz w:val="32"/>
          <w:u w:val="single"/>
        </w:rPr>
      </w:pPr>
      <w:r>
        <w:rPr>
          <w:b/>
          <w:color w:val="FFFFFF" w:themeColor="background1"/>
          <w:sz w:val="32"/>
          <w:u w:val="single"/>
        </w:rPr>
        <w:t>Partie 1 : Responsabilités</w:t>
      </w:r>
    </w:p>
    <w:p>
      <w:pPr>
        <w:pStyle w:val="Paragraphedeliste"/>
        <w:ind w:left="0"/>
        <w:jc w:val="both"/>
        <w:rPr>
          <w:sz w:val="22"/>
        </w:rPr>
      </w:pPr>
      <w:r>
        <w:rPr>
          <w:sz w:val="22"/>
        </w:rPr>
        <w:t xml:space="preserve">Détaillez vos connaissances / compétences utiles à la fonction de Directeur (H/F/X) pour l’Athénée royal Yvonne Vieslet telle que détaillée dans l’appel à candidatures. </w:t>
      </w:r>
    </w:p>
    <w:p>
      <w:pPr>
        <w:jc w:val="both"/>
        <w:rPr>
          <w:sz w:val="22"/>
        </w:rPr>
      </w:pPr>
    </w:p>
    <w:p>
      <w:pPr>
        <w:jc w:val="both"/>
        <w:rPr>
          <w:b/>
          <w:sz w:val="22"/>
        </w:rPr>
      </w:pPr>
      <w:r>
        <w:rPr>
          <w:b/>
          <w:sz w:val="22"/>
        </w:rPr>
        <w:t xml:space="preserve">1) Au cours de votre carrière, comment avez-vous incarné l’action pédagogique et éducative telle que prônée par WBE ? Expliquez en détaillant la situation, votre rôle et les actions menées.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br/>
      </w:r>
    </w:p>
    <w:p>
      <w:pPr>
        <w:jc w:val="both"/>
        <w:rPr>
          <w:b/>
        </w:rPr>
      </w:pPr>
      <w:r>
        <w:rPr>
          <w:b/>
          <w:sz w:val="22"/>
        </w:rPr>
        <w:t xml:space="preserve">2) Décrivez une expérience professionnelle vécue au cours de votre carrière où vous avez incarné le rôle de leadeur/leadeuse dans la gestion d’une équipe. Expliquez la situation, votre fonctionnement, les actions menées et les résultats obtenus.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b/>
          <w:sz w:val="22"/>
        </w:rPr>
      </w:pPr>
      <w:r>
        <w:rPr>
          <w:b/>
          <w:sz w:val="22"/>
        </w:rPr>
        <w:t xml:space="preserve">3) Décrivez une expérience professionnelle vécue au cours de votre carrière où vous avez eu un rôle clé dans la réalisation de projet(s) pédagogique(s). Expliquez la situation, votre fonctionnement, les actions menées et les résultats obtenus. </w:t>
      </w:r>
    </w:p>
    <w:p>
      <w:pPr>
        <w:jc w:val="both"/>
        <w:rPr>
          <w:sz w:val="22"/>
        </w:rPr>
      </w:pPr>
    </w:p>
    <w:p>
      <w:pPr>
        <w:jc w:val="both"/>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tabs>
          <w:tab w:val="left" w:pos="740"/>
        </w:tabs>
        <w:jc w:val="both"/>
        <w:rPr>
          <w:sz w:val="22"/>
        </w:rPr>
      </w:pPr>
    </w:p>
    <w:p>
      <w:pPr>
        <w:jc w:val="both"/>
        <w:rPr>
          <w:b/>
          <w:sz w:val="22"/>
        </w:rPr>
      </w:pPr>
      <w:r>
        <w:rPr>
          <w:b/>
          <w:sz w:val="22"/>
        </w:rPr>
        <w:t xml:space="preserve">4) Une de vos responsabilités en tant que Directeur est la communication interne et externe de l’établissement. Quels seraient vos principaux objectifs de communication et quelle stratégie mettriez-vous en œuvre pour la déployer afin de répondre aux besoins de l’AR Yvonne Vieslet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pStyle w:val="Commentaire"/>
        <w:jc w:val="both"/>
        <w:rPr>
          <w:sz w:val="22"/>
        </w:rPr>
      </w:pPr>
    </w:p>
    <w:p>
      <w:pPr>
        <w:spacing w:after="160" w:line="259" w:lineRule="auto"/>
        <w:rPr>
          <w:sz w:val="22"/>
        </w:rPr>
      </w:pPr>
      <w:r>
        <w:rPr>
          <w:sz w:val="22"/>
        </w:rPr>
        <w:br w:type="page"/>
      </w:r>
    </w:p>
    <w:p>
      <w:pPr>
        <w:pBdr>
          <w:top w:val="single" w:sz="12" w:space="1" w:color="auto"/>
          <w:left w:val="single" w:sz="12" w:space="4" w:color="auto"/>
          <w:bottom w:val="single" w:sz="12" w:space="1" w:color="auto"/>
          <w:right w:val="single" w:sz="12" w:space="4" w:color="auto"/>
        </w:pBdr>
        <w:shd w:val="clear" w:color="auto" w:fill="F4AA00"/>
        <w:jc w:val="center"/>
        <w:rPr>
          <w:rFonts w:asciiTheme="minorHAnsi" w:eastAsia="Times New Roman" w:hAnsiTheme="minorHAnsi" w:cstheme="minorHAnsi"/>
          <w:b/>
          <w:color w:val="FFFFFF" w:themeColor="background1"/>
          <w:sz w:val="32"/>
          <w:szCs w:val="22"/>
          <w:lang w:val="fr-FR" w:eastAsia="fr-FR"/>
        </w:rPr>
      </w:pPr>
      <w:r>
        <w:rPr>
          <w:rFonts w:asciiTheme="minorHAnsi" w:eastAsia="Times New Roman" w:hAnsiTheme="minorHAnsi" w:cstheme="minorHAnsi"/>
          <w:b/>
          <w:color w:val="FFFFFF" w:themeColor="background1"/>
          <w:sz w:val="32"/>
          <w:szCs w:val="22"/>
          <w:lang w:val="fr-FR" w:eastAsia="fr-FR"/>
        </w:rPr>
        <w:t>Partie 2 : Formation</w:t>
      </w:r>
    </w:p>
    <w:p>
      <w:pPr>
        <w:jc w:val="center"/>
        <w:rPr>
          <w:b/>
          <w:sz w:val="28"/>
          <w:u w:val="single"/>
        </w:rPr>
      </w:pPr>
    </w:p>
    <w:p>
      <w:pPr>
        <w:rPr>
          <w:b/>
          <w:u w:val="single"/>
        </w:rPr>
      </w:pPr>
      <w:r>
        <w:rPr>
          <w:b/>
          <w:u w:val="single"/>
        </w:rPr>
        <w:t>Diplôme(s) académique(s)</w:t>
      </w:r>
    </w:p>
    <w:p>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2462"/>
        <w:gridCol w:w="2462"/>
        <w:gridCol w:w="2462"/>
      </w:tblGrid>
      <w:tr>
        <w:trPr>
          <w:jc w:val="center"/>
        </w:trPr>
        <w:tc>
          <w:tcPr>
            <w:tcW w:w="2462" w:type="dxa"/>
            <w:shd w:val="pct12" w:color="auto" w:fill="auto"/>
          </w:tcPr>
          <w:p>
            <w:pPr>
              <w:jc w:val="center"/>
              <w:rPr>
                <w:b/>
              </w:rPr>
            </w:pPr>
            <w:r>
              <w:rPr>
                <w:b/>
              </w:rPr>
              <w:t xml:space="preserve">Du – au </w:t>
            </w:r>
          </w:p>
        </w:tc>
        <w:tc>
          <w:tcPr>
            <w:tcW w:w="2462" w:type="dxa"/>
            <w:shd w:val="pct12" w:color="auto" w:fill="auto"/>
          </w:tcPr>
          <w:p>
            <w:pPr>
              <w:jc w:val="center"/>
              <w:rPr>
                <w:b/>
              </w:rPr>
            </w:pPr>
            <w:r>
              <w:rPr>
                <w:b/>
              </w:rPr>
              <w:t>Organisme de formation</w:t>
            </w:r>
          </w:p>
        </w:tc>
        <w:tc>
          <w:tcPr>
            <w:tcW w:w="2462" w:type="dxa"/>
            <w:shd w:val="pct12" w:color="auto" w:fill="auto"/>
          </w:tcPr>
          <w:p>
            <w:pPr>
              <w:jc w:val="center"/>
              <w:rPr>
                <w:b/>
              </w:rPr>
            </w:pPr>
            <w:r>
              <w:rPr>
                <w:b/>
              </w:rPr>
              <w:t>Intitulé du diplôme</w:t>
            </w:r>
          </w:p>
        </w:tc>
        <w:tc>
          <w:tcPr>
            <w:tcW w:w="2462" w:type="dxa"/>
            <w:shd w:val="pct12" w:color="auto" w:fill="auto"/>
          </w:tcPr>
          <w:p>
            <w:pPr>
              <w:jc w:val="center"/>
              <w:rPr>
                <w:b/>
              </w:rPr>
            </w:pPr>
            <w:r>
              <w:rPr>
                <w:b/>
              </w:rPr>
              <w:t>Résultat</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45787698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85738038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93439781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4666585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11366866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91012075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213320461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201727298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5724951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97201628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bl>
    <w:p/>
    <w:p>
      <w:r>
        <w:t xml:space="preserve">Titre du mémoire ou travail de fin d’études : </w:t>
      </w:r>
      <w:r>
        <w:rPr>
          <w:b/>
        </w:rPr>
        <w:fldChar w:fldCharType="begin">
          <w:ffData>
            <w:name w:val="Texte12"/>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p>
      <w:pPr>
        <w:jc w:val="both"/>
        <w:rPr>
          <w:b/>
          <w:u w:val="single"/>
        </w:rPr>
      </w:pPr>
    </w:p>
    <w:p>
      <w:pPr>
        <w:jc w:val="both"/>
        <w:rPr>
          <w:b/>
          <w:u w:val="single"/>
        </w:rPr>
      </w:pPr>
      <w:r>
        <w:rPr>
          <w:b/>
          <w:u w:val="single"/>
        </w:rPr>
        <w:t>Autre(s) formation(s) (formations continuées,…). Citez-en maximum 5, celles qui vous semblent les plus pertinentes pour la fonction de Directeur (H/F/X).</w:t>
      </w:r>
    </w:p>
    <w:p>
      <w:pPr>
        <w:rPr>
          <w:b/>
          <w:u w:val="single"/>
        </w:rPr>
      </w:pP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0"/>
        <w:gridCol w:w="2470"/>
        <w:gridCol w:w="2471"/>
        <w:gridCol w:w="2471"/>
      </w:tblGrid>
      <w:tr>
        <w:trPr>
          <w:trHeight w:val="571"/>
          <w:jc w:val="center"/>
        </w:trPr>
        <w:tc>
          <w:tcPr>
            <w:tcW w:w="2470" w:type="dxa"/>
            <w:shd w:val="pct12" w:color="auto" w:fill="auto"/>
            <w:vAlign w:val="center"/>
          </w:tcPr>
          <w:p>
            <w:pPr>
              <w:jc w:val="center"/>
              <w:rPr>
                <w:b/>
              </w:rPr>
            </w:pPr>
            <w:r>
              <w:rPr>
                <w:b/>
              </w:rPr>
              <w:t xml:space="preserve">Du – au </w:t>
            </w:r>
          </w:p>
        </w:tc>
        <w:tc>
          <w:tcPr>
            <w:tcW w:w="2470" w:type="dxa"/>
            <w:shd w:val="pct12" w:color="auto" w:fill="auto"/>
            <w:vAlign w:val="center"/>
          </w:tcPr>
          <w:p>
            <w:pPr>
              <w:jc w:val="center"/>
              <w:rPr>
                <w:b/>
              </w:rPr>
            </w:pPr>
            <w:r>
              <w:rPr>
                <w:b/>
              </w:rPr>
              <w:t>Organisme de la formation</w:t>
            </w:r>
          </w:p>
        </w:tc>
        <w:tc>
          <w:tcPr>
            <w:tcW w:w="2471" w:type="dxa"/>
            <w:shd w:val="pct12" w:color="auto" w:fill="auto"/>
            <w:vAlign w:val="center"/>
          </w:tcPr>
          <w:p>
            <w:pPr>
              <w:jc w:val="center"/>
              <w:rPr>
                <w:b/>
              </w:rPr>
            </w:pPr>
            <w:r>
              <w:rPr>
                <w:b/>
              </w:rPr>
              <w:t>Intitulé de la formation</w:t>
            </w:r>
          </w:p>
        </w:tc>
        <w:tc>
          <w:tcPr>
            <w:tcW w:w="2471" w:type="dxa"/>
            <w:shd w:val="pct12" w:color="auto" w:fill="auto"/>
            <w:vAlign w:val="center"/>
          </w:tcPr>
          <w:p>
            <w:pPr>
              <w:jc w:val="center"/>
              <w:rPr>
                <w:b/>
              </w:rPr>
            </w:pPr>
            <w:r>
              <w:rPr>
                <w:b/>
              </w:rPr>
              <w:t>Intitulé du diplôme ou du certificat le cas échéant</w:t>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94"/>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Pr>
        <w:rPr>
          <w:b/>
          <w:u w:val="single"/>
        </w:rPr>
      </w:pPr>
      <w:r>
        <w:rPr>
          <w:b/>
          <w:u w:val="single"/>
        </w:rPr>
        <w:t>Brevet(s)/attestation(s) de la formation initiale de Directeur (H/F/X)</w:t>
      </w:r>
    </w:p>
    <w:p>
      <w:pPr>
        <w:rPr>
          <w:b/>
          <w:u w:val="single"/>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1984"/>
        <w:gridCol w:w="2410"/>
        <w:gridCol w:w="2268"/>
      </w:tblGrid>
      <w:tr>
        <w:trPr>
          <w:trHeight w:val="246"/>
          <w:jc w:val="center"/>
        </w:trPr>
        <w:tc>
          <w:tcPr>
            <w:tcW w:w="1696" w:type="dxa"/>
            <w:shd w:val="pct12" w:color="auto" w:fill="auto"/>
          </w:tcPr>
          <w:p>
            <w:pPr>
              <w:jc w:val="center"/>
              <w:rPr>
                <w:b/>
              </w:rPr>
            </w:pPr>
            <w:r>
              <w:rPr>
                <w:b/>
              </w:rPr>
              <w:t xml:space="preserve">Du – au </w:t>
            </w:r>
          </w:p>
        </w:tc>
        <w:tc>
          <w:tcPr>
            <w:tcW w:w="1985" w:type="dxa"/>
            <w:shd w:val="pct12" w:color="auto" w:fill="auto"/>
          </w:tcPr>
          <w:p>
            <w:pPr>
              <w:jc w:val="center"/>
              <w:rPr>
                <w:b/>
              </w:rPr>
            </w:pPr>
            <w:r>
              <w:rPr>
                <w:b/>
              </w:rPr>
              <w:t>Organisme de formation</w:t>
            </w:r>
          </w:p>
        </w:tc>
        <w:tc>
          <w:tcPr>
            <w:tcW w:w="1984" w:type="dxa"/>
            <w:shd w:val="pct12" w:color="auto" w:fill="auto"/>
          </w:tcPr>
          <w:p>
            <w:pPr>
              <w:jc w:val="center"/>
              <w:rPr>
                <w:b/>
              </w:rPr>
            </w:pPr>
            <w:r>
              <w:rPr>
                <w:b/>
              </w:rPr>
              <w:t>Intitulé du diplôme</w:t>
            </w:r>
          </w:p>
        </w:tc>
        <w:tc>
          <w:tcPr>
            <w:tcW w:w="2410" w:type="dxa"/>
            <w:shd w:val="pct12" w:color="auto" w:fill="auto"/>
          </w:tcPr>
          <w:p>
            <w:pPr>
              <w:jc w:val="center"/>
              <w:rPr>
                <w:b/>
              </w:rPr>
            </w:pPr>
            <w:r>
              <w:rPr>
                <w:b/>
              </w:rPr>
              <w:t>Résultat</w:t>
            </w:r>
          </w:p>
        </w:tc>
        <w:tc>
          <w:tcPr>
            <w:tcW w:w="2268" w:type="dxa"/>
            <w:shd w:val="pct12" w:color="auto" w:fill="auto"/>
          </w:tcPr>
          <w:p>
            <w:pPr>
              <w:jc w:val="center"/>
              <w:rPr>
                <w:b/>
              </w:rPr>
            </w:pPr>
            <w:r>
              <w:rPr>
                <w:b/>
              </w:rPr>
              <w:t>Copie jointe au dossier de candidature</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209307741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9820453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 </w:t>
            </w:r>
          </w:p>
        </w:tc>
        <w:tc>
          <w:tcPr>
            <w:tcW w:w="2268" w:type="dxa"/>
          </w:tcPr>
          <w:p>
            <w:pPr>
              <w:jc w:val="center"/>
            </w:pPr>
            <w:sdt>
              <w:sdtPr>
                <w:id w:val="-51577846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61834625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67179231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206586701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49233603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40095716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5585218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29046914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07945060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9762638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77231558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815385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74368365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75543116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93181564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4539861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59546600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58492425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bl>
    <w:p/>
    <w:p/>
    <w:p/>
    <w:p>
      <w:pPr>
        <w:rPr>
          <w:b/>
          <w:u w:val="single"/>
        </w:rPr>
      </w:pPr>
      <w:r>
        <w:rPr>
          <w:b/>
          <w:u w:val="single"/>
        </w:rPr>
        <w:t xml:space="preserve">Connaissance linguistique </w:t>
      </w:r>
    </w:p>
    <w:p/>
    <w:p>
      <w:r>
        <w:t xml:space="preserve">Indiquez votre niveau de maitrise. 0= pas de connaissance </w:t>
      </w:r>
      <w:r>
        <w:tab/>
        <w:t>1 = notion   2 = bon   3 = très bon</w:t>
      </w:r>
    </w:p>
    <w:p>
      <w:r>
        <w:t>Ces informations sont demandées à titre informatif. Elles ne feront pas partie de l’évaluation.</w:t>
      </w:r>
    </w:p>
    <w:p/>
    <w:tbl>
      <w:tblPr>
        <w:tblpPr w:leftFromText="141" w:rightFromText="141" w:vertAnchor="text" w:horzAnchor="margin" w:tblpXSpec="center" w:tblpY="44"/>
        <w:tblW w:w="5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9"/>
        <w:gridCol w:w="2609"/>
      </w:tblGrid>
      <w:tr>
        <w:trPr>
          <w:trHeight w:val="247"/>
        </w:trPr>
        <w:tc>
          <w:tcPr>
            <w:tcW w:w="2569" w:type="dxa"/>
          </w:tcPr>
          <w:p>
            <w:pPr>
              <w:jc w:val="center"/>
            </w:pPr>
            <w:r>
              <w:t>Anglais</w:t>
            </w:r>
          </w:p>
        </w:tc>
        <w:tc>
          <w:tcPr>
            <w:tcW w:w="2609" w:type="dxa"/>
          </w:tcPr>
          <w:p>
            <w:pPr>
              <w:jc w:val="center"/>
            </w:pPr>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262"/>
        </w:trPr>
        <w:tc>
          <w:tcPr>
            <w:tcW w:w="2569" w:type="dxa"/>
          </w:tcPr>
          <w:p>
            <w:pPr>
              <w:jc w:val="center"/>
            </w:pPr>
            <w:r>
              <w:t>Néerlandais</w:t>
            </w:r>
          </w:p>
        </w:tc>
        <w:tc>
          <w:tcPr>
            <w:tcW w:w="2609" w:type="dxa"/>
          </w:tcPr>
          <w:p>
            <w:pPr>
              <w:jc w:val="center"/>
            </w:pPr>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247"/>
        </w:trPr>
        <w:tc>
          <w:tcPr>
            <w:tcW w:w="2569" w:type="dxa"/>
          </w:tcPr>
          <w:p>
            <w:pPr>
              <w:jc w:val="center"/>
            </w:pPr>
            <w:r>
              <w:t>Allemand</w:t>
            </w:r>
          </w:p>
        </w:tc>
        <w:tc>
          <w:tcPr>
            <w:tcW w:w="2609" w:type="dxa"/>
          </w:tcPr>
          <w:p>
            <w:pPr>
              <w:jc w:val="center"/>
            </w:pPr>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
    <w:p>
      <w:pPr>
        <w:spacing w:after="160" w:line="259" w:lineRule="auto"/>
      </w:pPr>
      <w:r>
        <w:br w:type="page"/>
      </w:r>
    </w:p>
    <w:p>
      <w:pPr>
        <w:pBdr>
          <w:top w:val="single" w:sz="12" w:space="1" w:color="auto"/>
          <w:left w:val="single" w:sz="12" w:space="4" w:color="auto"/>
          <w:bottom w:val="single" w:sz="12" w:space="1" w:color="auto"/>
          <w:right w:val="single" w:sz="12" w:space="4" w:color="auto"/>
        </w:pBdr>
        <w:shd w:val="clear" w:color="auto" w:fill="001D77"/>
        <w:jc w:val="center"/>
        <w:rPr>
          <w:rFonts w:asciiTheme="minorHAnsi" w:eastAsia="Times New Roman" w:hAnsiTheme="minorHAnsi" w:cstheme="minorHAnsi"/>
          <w:b/>
          <w:sz w:val="32"/>
          <w:szCs w:val="22"/>
          <w:shd w:val="clear" w:color="auto" w:fill="002060"/>
          <w:lang w:val="fr-FR" w:eastAsia="fr-FR"/>
        </w:rPr>
      </w:pPr>
      <w:r>
        <w:rPr>
          <w:rFonts w:asciiTheme="minorHAnsi" w:eastAsia="Times New Roman" w:hAnsiTheme="minorHAnsi" w:cstheme="minorHAnsi"/>
          <w:b/>
          <w:sz w:val="32"/>
          <w:szCs w:val="22"/>
          <w:shd w:val="clear" w:color="auto" w:fill="001D77"/>
          <w:lang w:val="fr-FR" w:eastAsia="fr-FR"/>
        </w:rPr>
        <w:t>Partie 3 : Motivation</w:t>
      </w:r>
    </w:p>
    <w:p>
      <w:pPr>
        <w:jc w:val="both"/>
        <w:rPr>
          <w:sz w:val="22"/>
        </w:rPr>
      </w:pPr>
    </w:p>
    <w:p>
      <w:pPr>
        <w:shd w:val="clear" w:color="auto" w:fill="001D77"/>
        <w:rPr>
          <w:sz w:val="22"/>
        </w:rPr>
      </w:pPr>
      <w:r>
        <w:rPr>
          <w:rFonts w:asciiTheme="minorHAnsi" w:eastAsia="Times New Roman" w:hAnsiTheme="minorHAnsi" w:cstheme="minorHAnsi"/>
          <w:b/>
          <w:sz w:val="28"/>
          <w:szCs w:val="22"/>
          <w:shd w:val="clear" w:color="auto" w:fill="001D77"/>
          <w:lang w:val="fr-FR" w:eastAsia="fr-FR"/>
        </w:rPr>
        <w:t xml:space="preserve">3.1 Prise de fonction </w:t>
      </w:r>
    </w:p>
    <w:p>
      <w:pPr>
        <w:rPr>
          <w:sz w:val="22"/>
        </w:rPr>
      </w:pPr>
      <w:r>
        <w:rPr>
          <w:sz w:val="22"/>
        </w:rPr>
        <w:t xml:space="preserve"> Motivez votre intérêt pour la fonction et décrivez la manière dont vous envisagez votre prise de responsabilité par rapport à ladite fonction.</w:t>
      </w:r>
    </w:p>
    <w:p>
      <w:pPr>
        <w:jc w:val="both"/>
        <w:rPr>
          <w:b/>
          <w:sz w:val="22"/>
          <w:highlight w:val="yellow"/>
        </w:rPr>
      </w:pPr>
    </w:p>
    <w:p>
      <w:pPr>
        <w:pStyle w:val="Paragraphedeliste"/>
        <w:numPr>
          <w:ilvl w:val="0"/>
          <w:numId w:val="7"/>
        </w:numPr>
        <w:jc w:val="both"/>
        <w:rPr>
          <w:sz w:val="22"/>
        </w:rPr>
      </w:pPr>
      <w:r>
        <w:rPr>
          <w:b/>
          <w:sz w:val="22"/>
        </w:rPr>
        <w:t>Quelles sont les actions prioritaires (missions et tâches) que vous mettriez en place au moment de votre prise de fonction au sein de l’AR Yvonne Vieslet?</w:t>
      </w:r>
      <w:r>
        <w:rPr>
          <w:sz w:val="22"/>
        </w:rPr>
        <w:t xml:space="preserve">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7"/>
        </w:numPr>
        <w:jc w:val="both"/>
        <w:rPr>
          <w:b/>
          <w:sz w:val="22"/>
        </w:rPr>
      </w:pPr>
      <w:r>
        <w:rPr>
          <w:b/>
          <w:sz w:val="22"/>
        </w:rPr>
        <w:t>Pourquoi l’AR Yvonne Vieslet nécessiterait-il de telles actions ?</w:t>
      </w:r>
    </w:p>
    <w:p>
      <w:pPr>
        <w:jc w:val="both"/>
        <w:rPr>
          <w:sz w:val="22"/>
        </w:rPr>
      </w:pPr>
      <w:r>
        <w:rPr>
          <w:sz w:val="22"/>
        </w:rPr>
        <w:br/>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7"/>
        </w:numPr>
        <w:jc w:val="both"/>
        <w:rPr>
          <w:b/>
          <w:sz w:val="22"/>
        </w:rPr>
      </w:pPr>
      <w:r>
        <w:rPr>
          <w:b/>
          <w:sz w:val="22"/>
        </w:rPr>
        <w:t>Décrivez les outils et méthodes que vous pourriez mobiliser afin d’atteindre les actions citées précédemment.</w:t>
      </w:r>
    </w:p>
    <w:p>
      <w:pPr>
        <w:jc w:val="both"/>
        <w:rPr>
          <w:sz w:val="22"/>
        </w:rPr>
      </w:pPr>
      <w:r>
        <w:rPr>
          <w:sz w:val="22"/>
        </w:rPr>
        <w:br/>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7"/>
        </w:numPr>
        <w:jc w:val="both"/>
        <w:rPr>
          <w:b/>
          <w:sz w:val="22"/>
        </w:rPr>
      </w:pPr>
      <w:r>
        <w:rPr>
          <w:b/>
          <w:sz w:val="22"/>
        </w:rPr>
        <w:t>Dans le cadre de votre mission de directeur dans l’AR Yvonne Vieslet, comment accompagneriez-vous ces actions/changements auprès des différents acteurs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p>
    <w:p>
      <w:pPr>
        <w:shd w:val="clear" w:color="auto" w:fill="001D77"/>
        <w:rPr>
          <w:sz w:val="22"/>
        </w:rPr>
      </w:pPr>
      <w:r>
        <w:rPr>
          <w:rFonts w:asciiTheme="minorHAnsi" w:eastAsia="Times New Roman" w:hAnsiTheme="minorHAnsi" w:cstheme="minorHAnsi"/>
          <w:b/>
          <w:sz w:val="28"/>
          <w:szCs w:val="22"/>
          <w:shd w:val="clear" w:color="auto" w:fill="001D77"/>
          <w:lang w:val="fr-FR" w:eastAsia="fr-FR"/>
        </w:rPr>
        <w:t>3.2 Vision de la fonction</w:t>
      </w:r>
    </w:p>
    <w:p>
      <w:pPr>
        <w:jc w:val="both"/>
        <w:rPr>
          <w:rFonts w:asciiTheme="minorHAnsi" w:eastAsia="Times New Roman" w:hAnsiTheme="minorHAnsi" w:cstheme="minorHAnsi"/>
          <w:b/>
          <w:sz w:val="28"/>
          <w:szCs w:val="22"/>
          <w:shd w:val="clear" w:color="auto" w:fill="002060"/>
          <w:lang w:val="fr-FR" w:eastAsia="fr-FR"/>
        </w:rPr>
      </w:pPr>
    </w:p>
    <w:p>
      <w:pPr>
        <w:pStyle w:val="Paragraphedeliste"/>
        <w:numPr>
          <w:ilvl w:val="0"/>
          <w:numId w:val="8"/>
        </w:numPr>
        <w:jc w:val="both"/>
        <w:rPr>
          <w:sz w:val="22"/>
        </w:rPr>
      </w:pPr>
      <w:r>
        <w:rPr>
          <w:b/>
          <w:sz w:val="22"/>
        </w:rPr>
        <w:t>Développez votre plan d’actions à court et long terme pour favoriser un climat relationnel positif au sein de l’établissement auquel vous postulez</w:t>
      </w:r>
      <w:r>
        <w:rPr>
          <w:sz w:val="22"/>
        </w:rPr>
        <w:t>.</w:t>
      </w:r>
      <w:r>
        <w:rPr>
          <w:b/>
          <w:sz w:val="22"/>
        </w:rPr>
        <w:tab/>
      </w:r>
      <w:r>
        <w:rPr>
          <w:b/>
          <w:sz w:val="22"/>
        </w:rPr>
        <w:br/>
      </w:r>
    </w:p>
    <w:p>
      <w:pPr>
        <w:jc w:val="both"/>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8"/>
        </w:numPr>
        <w:jc w:val="both"/>
        <w:rPr>
          <w:b/>
          <w:sz w:val="22"/>
        </w:rPr>
      </w:pPr>
      <w:r>
        <w:rPr>
          <w:b/>
          <w:sz w:val="22"/>
        </w:rPr>
        <w:t xml:space="preserve">À partir de vos connaissances de l’AR Yvonne Vieslet, quelles seraient les innovations pédagogiques et comment envisageriez-vous de les mettre en place ? </w:t>
      </w:r>
      <w:r>
        <w:rPr>
          <w:b/>
          <w:sz w:val="22"/>
        </w:rPr>
        <w:tab/>
      </w:r>
      <w:r>
        <w:rPr>
          <w:b/>
          <w:sz w:val="22"/>
        </w:rPr>
        <w:br/>
      </w: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8"/>
        </w:numPr>
        <w:jc w:val="both"/>
        <w:rPr>
          <w:b/>
          <w:sz w:val="22"/>
        </w:rPr>
      </w:pPr>
      <w:r>
        <w:rPr>
          <w:b/>
          <w:sz w:val="22"/>
        </w:rPr>
        <w:t xml:space="preserve">Une de vos missions est de véhiculer les valeurs de notre Pouvoir Organisateur. Comment feriez-vous vivre </w:t>
      </w:r>
      <w:r>
        <w:rPr>
          <w:sz w:val="22"/>
        </w:rPr>
        <w:t xml:space="preserve">l’ouverture &amp; la démarche scientifique </w:t>
      </w:r>
      <w:r>
        <w:rPr>
          <w:b/>
          <w:sz w:val="22"/>
        </w:rPr>
        <w:t>au quotidien dans l’AR Yvonne Vieslet?</w:t>
      </w:r>
      <w:r>
        <w:rPr>
          <w:b/>
          <w:sz w:val="22"/>
        </w:rPr>
        <w:tab/>
      </w:r>
      <w:r>
        <w:rPr>
          <w:b/>
          <w:sz w:val="22"/>
        </w:rPr>
        <w:br/>
      </w:r>
    </w:p>
    <w:p>
      <w:pPr>
        <w:pStyle w:val="Paragraphedeliste"/>
        <w:ind w:left="0"/>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pStyle w:val="Paragraphedeliste"/>
        <w:ind w:left="0"/>
        <w:jc w:val="both"/>
        <w:rPr>
          <w:sz w:val="22"/>
        </w:rPr>
      </w:pPr>
    </w:p>
    <w:p>
      <w:pPr>
        <w:pStyle w:val="Paragraphedeliste"/>
        <w:ind w:left="0"/>
        <w:jc w:val="both"/>
        <w:rPr>
          <w:sz w:val="22"/>
        </w:rPr>
      </w:pPr>
    </w:p>
    <w:p>
      <w:pPr>
        <w:pStyle w:val="Paragraphedeliste"/>
        <w:ind w:left="0"/>
        <w:jc w:val="both"/>
        <w:rPr>
          <w:sz w:val="22"/>
        </w:rPr>
      </w:pPr>
    </w:p>
    <w:p>
      <w:pPr>
        <w:jc w:val="center"/>
      </w:pPr>
      <w:r>
        <w:t>Merci pour l’intérêt porté à cette fonction !</w:t>
      </w:r>
    </w:p>
    <w:p>
      <w:pPr>
        <w:jc w:val="center"/>
      </w:pPr>
      <w:r>
        <w:t>Une fois complété, ce formulaire est à joindre à votre dossier de candidature tel que décrit dans le profil de fonction du poste concerné.</w:t>
      </w:r>
    </w:p>
    <w:sectPr>
      <w:headerReference w:type="default" r:id="rId10"/>
      <w:footerReference w:type="default" r:id="rId11"/>
      <w:pgSz w:w="11906" w:h="16838"/>
      <w:pgMar w:top="1417" w:right="1417" w:bottom="1417" w:left="1417" w:header="454" w:footer="5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sz w:val="16"/>
        <w:szCs w:val="16"/>
      </w:rPr>
    </w:pPr>
    <w:r>
      <w:rPr>
        <w:sz w:val="16"/>
        <w:szCs w:val="16"/>
      </w:rPr>
      <w:t>Wallonie Bruxelles Enseignement - Direction des Ressources humaines</w:t>
    </w:r>
  </w:p>
  <w:p>
    <w:pPr>
      <w:pStyle w:val="Pieddepage"/>
      <w:jc w:val="center"/>
      <w:rPr>
        <w:sz w:val="16"/>
        <w:szCs w:val="16"/>
      </w:rPr>
    </w:pPr>
    <w:r>
      <w:rPr>
        <w:sz w:val="16"/>
        <w:szCs w:val="16"/>
      </w:rPr>
      <w:t xml:space="preserve">Boulevard du Jardin Botanique 20-22, bureau 2G22, 1000 Bruxelles </w:t>
    </w:r>
  </w:p>
  <w:p>
    <w:pPr>
      <w:pStyle w:val="Pieddepage"/>
      <w:jc w:val="center"/>
      <w:rPr>
        <w:color w:val="0000FF"/>
        <w:sz w:val="16"/>
        <w:szCs w:val="16"/>
        <w:u w:val="single"/>
      </w:rPr>
    </w:pPr>
    <w:r>
      <w:rPr>
        <w:sz w:val="16"/>
        <w:szCs w:val="16"/>
      </w:rPr>
      <w:t>Nom du poste : Directeur (H/F/X)  Référence : WBE CE 2021 R027</w:t>
    </w:r>
    <w:r>
      <w:rPr>
        <w:sz w:val="16"/>
        <w:szCs w:val="16"/>
      </w:rPr>
      <w:br/>
      <w:t xml:space="preserve"> </w:t>
    </w:r>
    <w:hyperlink r:id="rId1" w:history="1">
      <w:r>
        <w:rPr>
          <w:rStyle w:val="Lienhypertexte"/>
          <w:sz w:val="16"/>
          <w:szCs w:val="16"/>
        </w:rPr>
        <w:t>selection.promotion(at)w-b-e.be</w:t>
      </w:r>
    </w:hyperlink>
    <w:r>
      <w:rPr>
        <w:sz w:val="16"/>
        <w:szCs w:val="16"/>
      </w:rPr>
      <w:t xml:space="preserve"> </w:t>
    </w:r>
  </w:p>
  <w:sdt>
    <w:sdtPr>
      <w:id w:val="-268622206"/>
      <w:docPartObj>
        <w:docPartGallery w:val="Page Numbers (Bottom of Page)"/>
        <w:docPartUnique/>
      </w:docPartObj>
    </w:sdtPr>
    <w:sdtEndPr>
      <w:rPr>
        <w:sz w:val="18"/>
      </w:rPr>
    </w:sdtEndPr>
    <w:sdtContent>
      <w:p>
        <w:pPr>
          <w:pStyle w:val="Pieddepage"/>
          <w:jc w:val="center"/>
          <w:rPr>
            <w:sz w:val="18"/>
          </w:rPr>
        </w:pPr>
        <w:r>
          <w:rPr>
            <w:sz w:val="18"/>
          </w:rPr>
          <w:fldChar w:fldCharType="begin"/>
        </w:r>
        <w:r>
          <w:rPr>
            <w:sz w:val="18"/>
          </w:rPr>
          <w:instrText>PAGE   \* MERGEFORMAT</w:instrText>
        </w:r>
        <w:r>
          <w:rPr>
            <w:sz w:val="18"/>
          </w:rPr>
          <w:fldChar w:fldCharType="separate"/>
        </w:r>
        <w:r>
          <w:rPr>
            <w:noProof/>
            <w:sz w:val="18"/>
          </w:rPr>
          <w:t>5</w:t>
        </w:r>
        <w:r>
          <w:rPr>
            <w:sz w:val="18"/>
          </w:rP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r>
      <w:rPr>
        <w:noProof/>
        <w:sz w:val="16"/>
        <w:szCs w:val="16"/>
        <w:lang w:eastAsia="fr-BE"/>
      </w:rPr>
      <w:drawing>
        <wp:anchor distT="0" distB="0" distL="114300" distR="114300" simplePos="0" relativeHeight="251659264" behindDoc="0" locked="0" layoutInCell="1" allowOverlap="1">
          <wp:simplePos x="0" y="0"/>
          <wp:positionH relativeFrom="margin">
            <wp:align>center</wp:align>
          </wp:positionH>
          <wp:positionV relativeFrom="paragraph">
            <wp:posOffset>-181610</wp:posOffset>
          </wp:positionV>
          <wp:extent cx="1019175" cy="629920"/>
          <wp:effectExtent l="0" t="0" r="0" b="0"/>
          <wp:wrapSquare wrapText="bothSides"/>
          <wp:docPr id="1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r="-1071" b="30484"/>
                  <a:stretch>
                    <a:fillRect/>
                  </a:stretch>
                </pic:blipFill>
                <pic:spPr bwMode="auto">
                  <a:xfrm>
                    <a:off x="0" y="0"/>
                    <a:ext cx="1019175"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380D0B"/>
    <w:multiLevelType w:val="hybridMultilevel"/>
    <w:tmpl w:val="2210440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14CA319B"/>
    <w:multiLevelType w:val="hybridMultilevel"/>
    <w:tmpl w:val="DDAE1FF4"/>
    <w:lvl w:ilvl="0" w:tplc="ECE48CA4">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 w15:restartNumberingAfterBreak="0">
    <w:nsid w:val="172E7EBF"/>
    <w:multiLevelType w:val="hybridMultilevel"/>
    <w:tmpl w:val="B114BF5E"/>
    <w:lvl w:ilvl="0" w:tplc="79B0E794">
      <w:start w:val="5"/>
      <w:numFmt w:val="bullet"/>
      <w:lvlText w:val="-"/>
      <w:lvlJc w:val="left"/>
      <w:pPr>
        <w:ind w:left="501" w:hanging="360"/>
      </w:pPr>
      <w:rPr>
        <w:rFonts w:ascii="Calibri" w:eastAsiaTheme="minorHAnsi" w:hAnsi="Calibri" w:cs="Calibri" w:hint="default"/>
      </w:rPr>
    </w:lvl>
    <w:lvl w:ilvl="1" w:tplc="080C0003" w:tentative="1">
      <w:start w:val="1"/>
      <w:numFmt w:val="bullet"/>
      <w:lvlText w:val="o"/>
      <w:lvlJc w:val="left"/>
      <w:pPr>
        <w:ind w:left="1221" w:hanging="360"/>
      </w:pPr>
      <w:rPr>
        <w:rFonts w:ascii="Courier New" w:hAnsi="Courier New" w:cs="Courier New" w:hint="default"/>
      </w:rPr>
    </w:lvl>
    <w:lvl w:ilvl="2" w:tplc="080C0005" w:tentative="1">
      <w:start w:val="1"/>
      <w:numFmt w:val="bullet"/>
      <w:lvlText w:val=""/>
      <w:lvlJc w:val="left"/>
      <w:pPr>
        <w:ind w:left="1941" w:hanging="360"/>
      </w:pPr>
      <w:rPr>
        <w:rFonts w:ascii="Wingdings" w:hAnsi="Wingdings" w:hint="default"/>
      </w:rPr>
    </w:lvl>
    <w:lvl w:ilvl="3" w:tplc="080C0001" w:tentative="1">
      <w:start w:val="1"/>
      <w:numFmt w:val="bullet"/>
      <w:lvlText w:val=""/>
      <w:lvlJc w:val="left"/>
      <w:pPr>
        <w:ind w:left="2661" w:hanging="360"/>
      </w:pPr>
      <w:rPr>
        <w:rFonts w:ascii="Symbol" w:hAnsi="Symbol" w:hint="default"/>
      </w:rPr>
    </w:lvl>
    <w:lvl w:ilvl="4" w:tplc="080C0003" w:tentative="1">
      <w:start w:val="1"/>
      <w:numFmt w:val="bullet"/>
      <w:lvlText w:val="o"/>
      <w:lvlJc w:val="left"/>
      <w:pPr>
        <w:ind w:left="3381" w:hanging="360"/>
      </w:pPr>
      <w:rPr>
        <w:rFonts w:ascii="Courier New" w:hAnsi="Courier New" w:cs="Courier New" w:hint="default"/>
      </w:rPr>
    </w:lvl>
    <w:lvl w:ilvl="5" w:tplc="080C0005" w:tentative="1">
      <w:start w:val="1"/>
      <w:numFmt w:val="bullet"/>
      <w:lvlText w:val=""/>
      <w:lvlJc w:val="left"/>
      <w:pPr>
        <w:ind w:left="4101" w:hanging="360"/>
      </w:pPr>
      <w:rPr>
        <w:rFonts w:ascii="Wingdings" w:hAnsi="Wingdings" w:hint="default"/>
      </w:rPr>
    </w:lvl>
    <w:lvl w:ilvl="6" w:tplc="080C0001" w:tentative="1">
      <w:start w:val="1"/>
      <w:numFmt w:val="bullet"/>
      <w:lvlText w:val=""/>
      <w:lvlJc w:val="left"/>
      <w:pPr>
        <w:ind w:left="4821" w:hanging="360"/>
      </w:pPr>
      <w:rPr>
        <w:rFonts w:ascii="Symbol" w:hAnsi="Symbol" w:hint="default"/>
      </w:rPr>
    </w:lvl>
    <w:lvl w:ilvl="7" w:tplc="080C0003" w:tentative="1">
      <w:start w:val="1"/>
      <w:numFmt w:val="bullet"/>
      <w:lvlText w:val="o"/>
      <w:lvlJc w:val="left"/>
      <w:pPr>
        <w:ind w:left="5541" w:hanging="360"/>
      </w:pPr>
      <w:rPr>
        <w:rFonts w:ascii="Courier New" w:hAnsi="Courier New" w:cs="Courier New" w:hint="default"/>
      </w:rPr>
    </w:lvl>
    <w:lvl w:ilvl="8" w:tplc="080C0005" w:tentative="1">
      <w:start w:val="1"/>
      <w:numFmt w:val="bullet"/>
      <w:lvlText w:val=""/>
      <w:lvlJc w:val="left"/>
      <w:pPr>
        <w:ind w:left="6261" w:hanging="360"/>
      </w:pPr>
      <w:rPr>
        <w:rFonts w:ascii="Wingdings" w:hAnsi="Wingdings" w:hint="default"/>
      </w:rPr>
    </w:lvl>
  </w:abstractNum>
  <w:abstractNum w:abstractNumId="3" w15:restartNumberingAfterBreak="0">
    <w:nsid w:val="214D4859"/>
    <w:multiLevelType w:val="hybridMultilevel"/>
    <w:tmpl w:val="5CD4BADC"/>
    <w:lvl w:ilvl="0" w:tplc="3B9ADC48">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 w15:restartNumberingAfterBreak="0">
    <w:nsid w:val="41227C01"/>
    <w:multiLevelType w:val="hybridMultilevel"/>
    <w:tmpl w:val="F7B0D7F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 w15:restartNumberingAfterBreak="0">
    <w:nsid w:val="517F32AF"/>
    <w:multiLevelType w:val="hybridMultilevel"/>
    <w:tmpl w:val="2D2A2784"/>
    <w:lvl w:ilvl="0" w:tplc="98E6399A">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 w15:restartNumberingAfterBreak="0">
    <w:nsid w:val="54311F50"/>
    <w:multiLevelType w:val="hybridMultilevel"/>
    <w:tmpl w:val="B36A9086"/>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795F7A11"/>
    <w:multiLevelType w:val="hybridMultilevel"/>
    <w:tmpl w:val="8CE83BF2"/>
    <w:lvl w:ilvl="0" w:tplc="F7FE53C8">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6"/>
  </w:num>
  <w:num w:numId="4">
    <w:abstractNumId w:val="3"/>
  </w:num>
  <w:num w:numId="5">
    <w:abstractNumId w:val="7"/>
  </w:num>
  <w:num w:numId="6">
    <w:abstractNumId w:val="2"/>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cumentProtection w:edit="forms" w:formatting="1" w:enforcement="1" w:cryptProviderType="rsaAES" w:cryptAlgorithmClass="hash" w:cryptAlgorithmType="typeAny" w:cryptAlgorithmSid="14" w:cryptSpinCount="100000" w:hash="QgEodNW9vrsm+6KELeC6kwPILDklJH+XpCf0sWckK5swC2l6dBhpdWpOdG0UYUylChqW0MV97eTHbPeLTh8y0Q==" w:salt="N6uzrjaneMOAII8f1RxlYg=="/>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6BF108-0682-4F21-8D65-876E9B64A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heme="minorBidi"/>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style>
  <w:style w:type="paragraph" w:styleId="Titre1">
    <w:name w:val="heading 1"/>
    <w:basedOn w:val="Normal"/>
    <w:next w:val="Normal"/>
    <w:link w:val="Titre1Car"/>
    <w:qFormat/>
    <w:pPr>
      <w:tabs>
        <w:tab w:val="left" w:pos="7185"/>
      </w:tabs>
      <w:spacing w:before="120" w:after="120"/>
      <w:ind w:left="-907" w:right="-360"/>
      <w:jc w:val="right"/>
      <w:outlineLvl w:val="0"/>
    </w:pPr>
    <w:rPr>
      <w:b/>
      <w:color w:val="808080"/>
      <w:sz w:val="36"/>
      <w:szCs w:val="36"/>
    </w:rPr>
  </w:style>
  <w:style w:type="paragraph" w:styleId="Titre2">
    <w:name w:val="heading 2"/>
    <w:basedOn w:val="Normal"/>
    <w:next w:val="Normal"/>
    <w:link w:val="Titre2Car"/>
    <w:qFormat/>
    <w:pPr>
      <w:tabs>
        <w:tab w:val="left" w:pos="7185"/>
      </w:tabs>
      <w:spacing w:after="60"/>
      <w:ind w:left="-432"/>
      <w:outlineLvl w:val="1"/>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Pr>
      <w:rFonts w:ascii="Arial" w:eastAsia="Times New Roman" w:hAnsi="Arial" w:cs="Arial"/>
      <w:b/>
      <w:color w:val="808080"/>
      <w:sz w:val="36"/>
      <w:szCs w:val="36"/>
      <w:lang w:val="fr-FR" w:eastAsia="fr-FR"/>
    </w:rPr>
  </w:style>
  <w:style w:type="character" w:customStyle="1" w:styleId="Titre2Car">
    <w:name w:val="Titre 2 Car"/>
    <w:basedOn w:val="Policepardfaut"/>
    <w:link w:val="Titre2"/>
    <w:rPr>
      <w:rFonts w:ascii="Arial" w:eastAsia="Times New Roman" w:hAnsi="Arial" w:cs="Arial"/>
      <w:b/>
      <w:sz w:val="24"/>
      <w:szCs w:val="24"/>
      <w:lang w:val="fr-FR" w:eastAsia="fr-FR"/>
    </w:rPr>
  </w:style>
  <w:style w:type="character" w:styleId="Lienhypertexte">
    <w:name w:val="Hyperlink"/>
    <w:rPr>
      <w:color w:val="0000FF"/>
      <w:u w:val="single"/>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Arial" w:eastAsia="Times New Roman" w:hAnsi="Arial" w:cs="Arial"/>
      <w:sz w:val="24"/>
      <w:szCs w:val="24"/>
      <w:lang w:val="fr-FR" w:eastAsia="fr-FR"/>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Arial" w:eastAsia="Times New Roman" w:hAnsi="Arial" w:cs="Arial"/>
      <w:sz w:val="24"/>
      <w:szCs w:val="24"/>
      <w:lang w:val="fr-FR" w:eastAsia="fr-FR"/>
    </w:rPr>
  </w:style>
  <w:style w:type="paragraph" w:styleId="Paragraphedeliste">
    <w:name w:val="List Paragraph"/>
    <w:basedOn w:val="Normal"/>
    <w:uiPriority w:val="34"/>
    <w:qFormat/>
    <w:pPr>
      <w:ind w:left="720"/>
      <w:contextualSpacing/>
    </w:p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style>
  <w:style w:type="character" w:customStyle="1" w:styleId="CommentaireCar">
    <w:name w:val="Commentaire Car"/>
    <w:basedOn w:val="Policepardfaut"/>
    <w:link w:val="Commentaire"/>
    <w:uiPriority w:val="99"/>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wbe.be/jobs-et-carriere/evolution-de-carriere/changement-de-fonction-et-promotion/emplois-vacants/"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selection.promotion@w-b-e.b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03F394-93EE-4986-9642-D1B23F645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1156</Words>
  <Characters>6361</Characters>
  <Application>Microsoft Office Word</Application>
  <DocSecurity>0</DocSecurity>
  <Lines>53</Lines>
  <Paragraphs>15</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7502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RINALDI Florent</dc:creator>
  <cp:keywords/>
  <dc:description/>
  <cp:lastModifiedBy>ETNIC</cp:lastModifiedBy>
  <cp:revision>2</cp:revision>
  <cp:lastPrinted>2021-02-17T08:13:00Z</cp:lastPrinted>
  <dcterms:created xsi:type="dcterms:W3CDTF">2021-06-04T13:04:00Z</dcterms:created>
  <dcterms:modified xsi:type="dcterms:W3CDTF">2021-06-04T13:04:00Z</dcterms:modified>
</cp:coreProperties>
</file>